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0A" w:rsidRDefault="008D298F">
      <w:pPr>
        <w:spacing w:line="240" w:lineRule="auto"/>
        <w:jc w:val="center"/>
        <w:rPr>
          <w:color w:val="FF0000"/>
        </w:rPr>
      </w:pPr>
      <w:r>
        <w:rPr>
          <w:color w:val="FF0000"/>
          <w:sz w:val="28"/>
          <w:szCs w:val="26"/>
        </w:rPr>
        <w:t>Москва / Стоимость, 30 секунд</w:t>
      </w:r>
    </w:p>
    <w:tbl>
      <w:tblPr>
        <w:tblStyle w:val="-231"/>
        <w:tblW w:w="8056" w:type="dxa"/>
        <w:jc w:val="center"/>
        <w:tblBorders>
          <w:bottom w:val="single" w:sz="4" w:space="0" w:color="A6A6A6" w:themeColor="background1" w:themeShade="A6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2701"/>
        <w:gridCol w:w="2482"/>
        <w:gridCol w:w="2873"/>
      </w:tblGrid>
      <w:tr w:rsidR="002E300A" w:rsidTr="002E300A">
        <w:trPr>
          <w:trHeight w:val="429"/>
          <w:jc w:val="center"/>
        </w:trPr>
        <w:tc>
          <w:tcPr>
            <w:tcW w:w="2701" w:type="dxa"/>
            <w:tcBorders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color w:val="767171" w:themeColor="background2" w:themeShade="80"/>
                <w:sz w:val="24"/>
              </w:rPr>
            </w:pPr>
            <w:r>
              <w:rPr>
                <w:color w:val="FF0000"/>
              </w:rPr>
              <w:t>Время</w:t>
            </w:r>
          </w:p>
        </w:tc>
        <w:tc>
          <w:tcPr>
            <w:tcW w:w="2482" w:type="dxa"/>
            <w:tcBorders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b/>
                <w:color w:val="FF0000"/>
                <w:sz w:val="28"/>
              </w:rPr>
            </w:pPr>
            <w:r>
              <w:rPr>
                <w:color w:val="FF0000"/>
              </w:rPr>
              <w:t>Будни</w:t>
            </w:r>
          </w:p>
        </w:tc>
        <w:tc>
          <w:tcPr>
            <w:tcW w:w="2873" w:type="dxa"/>
            <w:tcBorders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b/>
                <w:color w:val="FF0000"/>
                <w:sz w:val="28"/>
              </w:rPr>
            </w:pPr>
            <w:r>
              <w:rPr>
                <w:color w:val="FF0000"/>
              </w:rPr>
              <w:t>Выходные</w:t>
            </w:r>
          </w:p>
        </w:tc>
      </w:tr>
      <w:tr w:rsidR="002E300A" w:rsidTr="002E300A">
        <w:trPr>
          <w:trHeight w:val="429"/>
          <w:jc w:val="center"/>
        </w:trPr>
        <w:tc>
          <w:tcPr>
            <w:tcW w:w="2701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  <w:hideMark/>
          </w:tcPr>
          <w:p w:rsidR="002E300A" w:rsidRDefault="008D298F">
            <w:pPr>
              <w:pStyle w:val="a3"/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00:00 – 07:00</w:t>
            </w:r>
          </w:p>
        </w:tc>
        <w:tc>
          <w:tcPr>
            <w:tcW w:w="2482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 р.</w:t>
            </w:r>
          </w:p>
        </w:tc>
        <w:tc>
          <w:tcPr>
            <w:tcW w:w="2873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  <w:hideMark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10 000 р.</w:t>
            </w:r>
          </w:p>
        </w:tc>
      </w:tr>
      <w:tr w:rsidR="002E300A" w:rsidTr="002E300A">
        <w:trPr>
          <w:trHeight w:val="429"/>
          <w:jc w:val="center"/>
        </w:trPr>
        <w:tc>
          <w:tcPr>
            <w:tcW w:w="2701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07:00 – 11:00</w:t>
            </w:r>
          </w:p>
        </w:tc>
        <w:tc>
          <w:tcPr>
            <w:tcW w:w="2482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45 000 р.</w:t>
            </w:r>
          </w:p>
        </w:tc>
        <w:tc>
          <w:tcPr>
            <w:tcW w:w="2873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 р.</w:t>
            </w:r>
          </w:p>
        </w:tc>
      </w:tr>
      <w:tr w:rsidR="002E300A" w:rsidTr="002E300A">
        <w:trPr>
          <w:trHeight w:val="429"/>
          <w:jc w:val="center"/>
        </w:trPr>
        <w:tc>
          <w:tcPr>
            <w:tcW w:w="2701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11:00 – 18:00</w:t>
            </w:r>
          </w:p>
        </w:tc>
        <w:tc>
          <w:tcPr>
            <w:tcW w:w="2482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35 000 р.</w:t>
            </w:r>
          </w:p>
        </w:tc>
        <w:tc>
          <w:tcPr>
            <w:tcW w:w="2873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 р.</w:t>
            </w:r>
          </w:p>
        </w:tc>
      </w:tr>
      <w:tr w:rsidR="002E300A" w:rsidTr="002E300A">
        <w:trPr>
          <w:trHeight w:val="429"/>
          <w:jc w:val="center"/>
        </w:trPr>
        <w:tc>
          <w:tcPr>
            <w:tcW w:w="2701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18:00 – 21:00</w:t>
            </w:r>
          </w:p>
        </w:tc>
        <w:tc>
          <w:tcPr>
            <w:tcW w:w="2482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45 000 р.</w:t>
            </w:r>
          </w:p>
        </w:tc>
        <w:tc>
          <w:tcPr>
            <w:tcW w:w="2873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 р.</w:t>
            </w:r>
          </w:p>
        </w:tc>
      </w:tr>
      <w:tr w:rsidR="002E300A" w:rsidTr="002E300A">
        <w:trPr>
          <w:trHeight w:val="429"/>
          <w:jc w:val="center"/>
        </w:trPr>
        <w:tc>
          <w:tcPr>
            <w:tcW w:w="2701" w:type="dxa"/>
            <w:tcBorders>
              <w:top w:val="single" w:sz="4" w:space="0" w:color="BFBFBF" w:themeColor="background1" w:themeShade="BF"/>
            </w:tcBorders>
            <w:vAlign w:val="center"/>
            <w:hideMark/>
          </w:tcPr>
          <w:p w:rsidR="002E300A" w:rsidRDefault="008D298F">
            <w:pPr>
              <w:pStyle w:val="a3"/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21:00 – 00:00</w:t>
            </w:r>
          </w:p>
        </w:tc>
        <w:tc>
          <w:tcPr>
            <w:tcW w:w="2482" w:type="dxa"/>
            <w:tcBorders>
              <w:top w:val="single" w:sz="4" w:space="0" w:color="BFBFBF" w:themeColor="background1" w:themeShade="BF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25 000 р.</w:t>
            </w:r>
          </w:p>
        </w:tc>
        <w:tc>
          <w:tcPr>
            <w:tcW w:w="2873" w:type="dxa"/>
            <w:tcBorders>
              <w:top w:val="single" w:sz="4" w:space="0" w:color="BFBFBF" w:themeColor="background1" w:themeShade="BF"/>
            </w:tcBorders>
            <w:vAlign w:val="center"/>
            <w:hideMark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22 000 р.</w:t>
            </w:r>
          </w:p>
        </w:tc>
      </w:tr>
      <w:tr w:rsidR="002E300A" w:rsidTr="002E300A">
        <w:trPr>
          <w:trHeight w:val="429"/>
          <w:jc w:val="center"/>
        </w:trPr>
        <w:tc>
          <w:tcPr>
            <w:tcW w:w="2701" w:type="dxa"/>
            <w:tcBorders>
              <w:bottom w:val="single" w:sz="4" w:space="0" w:color="C9C9C9" w:themeColor="accent3" w:themeTint="99"/>
            </w:tcBorders>
            <w:vAlign w:val="center"/>
          </w:tcPr>
          <w:p w:rsidR="002E300A" w:rsidRDefault="002E300A">
            <w:pPr>
              <w:pStyle w:val="a3"/>
              <w:jc w:val="center"/>
              <w:rPr>
                <w:color w:val="FF0000"/>
              </w:rPr>
            </w:pPr>
          </w:p>
          <w:p w:rsidR="002E300A" w:rsidRDefault="002E300A">
            <w:pPr>
              <w:pStyle w:val="a3"/>
              <w:jc w:val="center"/>
              <w:rPr>
                <w:color w:val="FF0000"/>
              </w:rPr>
            </w:pPr>
          </w:p>
          <w:p w:rsidR="002E300A" w:rsidRDefault="002E300A">
            <w:pPr>
              <w:pStyle w:val="a3"/>
              <w:jc w:val="center"/>
              <w:rPr>
                <w:color w:val="FF0000"/>
              </w:rPr>
            </w:pPr>
          </w:p>
          <w:p w:rsidR="002E300A" w:rsidRDefault="002E300A">
            <w:pPr>
              <w:pStyle w:val="a3"/>
              <w:jc w:val="center"/>
              <w:rPr>
                <w:color w:val="FF0000"/>
              </w:rPr>
            </w:pPr>
          </w:p>
          <w:p w:rsidR="002E300A" w:rsidRDefault="002E300A">
            <w:pPr>
              <w:pStyle w:val="a3"/>
              <w:jc w:val="center"/>
              <w:rPr>
                <w:color w:val="FF0000"/>
              </w:rPr>
            </w:pPr>
          </w:p>
          <w:p w:rsidR="002E300A" w:rsidRDefault="002E300A">
            <w:pPr>
              <w:pStyle w:val="a3"/>
              <w:jc w:val="center"/>
              <w:rPr>
                <w:color w:val="FF0000"/>
              </w:rPr>
            </w:pPr>
          </w:p>
          <w:p w:rsidR="002E300A" w:rsidRDefault="008D298F">
            <w:pPr>
              <w:pStyle w:val="a3"/>
              <w:jc w:val="center"/>
              <w:rPr>
                <w:color w:val="767171" w:themeColor="background2" w:themeShade="80"/>
                <w:sz w:val="24"/>
              </w:rPr>
            </w:pPr>
            <w:r>
              <w:rPr>
                <w:color w:val="FF0000"/>
              </w:rPr>
              <w:t>Время</w:t>
            </w:r>
          </w:p>
        </w:tc>
        <w:tc>
          <w:tcPr>
            <w:tcW w:w="2482" w:type="dxa"/>
            <w:tcBorders>
              <w:bottom w:val="single" w:sz="4" w:space="0" w:color="C9C9C9" w:themeColor="accent3" w:themeTint="99"/>
            </w:tcBorders>
            <w:vAlign w:val="center"/>
          </w:tcPr>
          <w:p w:rsidR="002E300A" w:rsidRDefault="002E300A">
            <w:pPr>
              <w:pStyle w:val="a3"/>
              <w:jc w:val="center"/>
              <w:rPr>
                <w:color w:val="FF0000"/>
              </w:rPr>
            </w:pPr>
          </w:p>
          <w:p w:rsidR="002E300A" w:rsidRDefault="002E300A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</w:p>
          <w:p w:rsidR="002E300A" w:rsidRDefault="008D298F">
            <w:pPr>
              <w:pStyle w:val="a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Москва + Сеть / Стоимость, 30 секунд</w:t>
            </w:r>
          </w:p>
          <w:p w:rsidR="002E300A" w:rsidRDefault="002E300A">
            <w:pPr>
              <w:pStyle w:val="a3"/>
              <w:jc w:val="center"/>
              <w:rPr>
                <w:color w:val="FF0000"/>
              </w:rPr>
            </w:pPr>
          </w:p>
          <w:p w:rsidR="002E300A" w:rsidRDefault="008D298F">
            <w:pPr>
              <w:pStyle w:val="a3"/>
              <w:jc w:val="center"/>
              <w:rPr>
                <w:b/>
                <w:color w:val="FF0000"/>
                <w:sz w:val="28"/>
              </w:rPr>
            </w:pPr>
            <w:r>
              <w:rPr>
                <w:color w:val="FF0000"/>
              </w:rPr>
              <w:t>Будни</w:t>
            </w:r>
          </w:p>
        </w:tc>
        <w:tc>
          <w:tcPr>
            <w:tcW w:w="2873" w:type="dxa"/>
            <w:tcBorders>
              <w:bottom w:val="single" w:sz="4" w:space="0" w:color="C9C9C9" w:themeColor="accent3" w:themeTint="99"/>
            </w:tcBorders>
            <w:vAlign w:val="center"/>
          </w:tcPr>
          <w:p w:rsidR="002E300A" w:rsidRDefault="002E300A">
            <w:pPr>
              <w:pStyle w:val="a3"/>
              <w:jc w:val="center"/>
              <w:rPr>
                <w:color w:val="FF0000"/>
              </w:rPr>
            </w:pPr>
          </w:p>
          <w:p w:rsidR="002E300A" w:rsidRDefault="002E300A">
            <w:pPr>
              <w:pStyle w:val="a3"/>
              <w:jc w:val="center"/>
              <w:rPr>
                <w:color w:val="FF0000"/>
              </w:rPr>
            </w:pPr>
          </w:p>
          <w:p w:rsidR="002E300A" w:rsidRDefault="002E300A">
            <w:pPr>
              <w:pStyle w:val="a3"/>
              <w:jc w:val="center"/>
              <w:rPr>
                <w:color w:val="FF0000"/>
              </w:rPr>
            </w:pPr>
          </w:p>
          <w:p w:rsidR="002E300A" w:rsidRDefault="002E300A">
            <w:pPr>
              <w:pStyle w:val="a3"/>
              <w:jc w:val="center"/>
              <w:rPr>
                <w:color w:val="FF0000"/>
              </w:rPr>
            </w:pPr>
          </w:p>
          <w:p w:rsidR="002E300A" w:rsidRDefault="002E300A">
            <w:pPr>
              <w:pStyle w:val="a3"/>
              <w:jc w:val="center"/>
              <w:rPr>
                <w:color w:val="FF0000"/>
              </w:rPr>
            </w:pPr>
          </w:p>
          <w:p w:rsidR="002E300A" w:rsidRDefault="002E300A">
            <w:pPr>
              <w:pStyle w:val="a3"/>
              <w:jc w:val="center"/>
              <w:rPr>
                <w:color w:val="FF0000"/>
              </w:rPr>
            </w:pPr>
          </w:p>
          <w:p w:rsidR="002E300A" w:rsidRDefault="008D298F">
            <w:pPr>
              <w:pStyle w:val="a3"/>
              <w:jc w:val="center"/>
              <w:rPr>
                <w:b/>
                <w:color w:val="FF0000"/>
                <w:sz w:val="28"/>
              </w:rPr>
            </w:pPr>
            <w:r>
              <w:rPr>
                <w:color w:val="FF0000"/>
              </w:rPr>
              <w:t>Выходные</w:t>
            </w:r>
          </w:p>
        </w:tc>
      </w:tr>
      <w:tr w:rsidR="002E300A" w:rsidTr="002E300A">
        <w:trPr>
          <w:trHeight w:val="429"/>
          <w:jc w:val="center"/>
        </w:trPr>
        <w:tc>
          <w:tcPr>
            <w:tcW w:w="2701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  <w:hideMark/>
          </w:tcPr>
          <w:p w:rsidR="002E300A" w:rsidRDefault="008D298F">
            <w:pPr>
              <w:pStyle w:val="a3"/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00:00 – 07:00</w:t>
            </w:r>
          </w:p>
        </w:tc>
        <w:tc>
          <w:tcPr>
            <w:tcW w:w="2482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15 000 р.</w:t>
            </w:r>
          </w:p>
        </w:tc>
        <w:tc>
          <w:tcPr>
            <w:tcW w:w="2873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  <w:hideMark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15 000 р.</w:t>
            </w:r>
          </w:p>
        </w:tc>
      </w:tr>
      <w:tr w:rsidR="002E300A" w:rsidTr="002E300A">
        <w:trPr>
          <w:trHeight w:val="429"/>
          <w:jc w:val="center"/>
        </w:trPr>
        <w:tc>
          <w:tcPr>
            <w:tcW w:w="2701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07:00 – 11:00</w:t>
            </w:r>
          </w:p>
        </w:tc>
        <w:tc>
          <w:tcPr>
            <w:tcW w:w="2482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80 000 р.</w:t>
            </w:r>
          </w:p>
        </w:tc>
        <w:tc>
          <w:tcPr>
            <w:tcW w:w="2873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 р.</w:t>
            </w:r>
          </w:p>
        </w:tc>
      </w:tr>
      <w:tr w:rsidR="002E300A" w:rsidTr="002E300A">
        <w:trPr>
          <w:trHeight w:val="429"/>
          <w:jc w:val="center"/>
        </w:trPr>
        <w:tc>
          <w:tcPr>
            <w:tcW w:w="2701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11:00 – 18:00</w:t>
            </w:r>
          </w:p>
        </w:tc>
        <w:tc>
          <w:tcPr>
            <w:tcW w:w="2482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65 000 р.</w:t>
            </w:r>
          </w:p>
        </w:tc>
        <w:tc>
          <w:tcPr>
            <w:tcW w:w="2873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 р.</w:t>
            </w:r>
          </w:p>
        </w:tc>
      </w:tr>
      <w:tr w:rsidR="002E300A" w:rsidTr="002E300A">
        <w:trPr>
          <w:trHeight w:val="429"/>
          <w:jc w:val="center"/>
        </w:trPr>
        <w:tc>
          <w:tcPr>
            <w:tcW w:w="2701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18:00 – 21:00</w:t>
            </w:r>
          </w:p>
        </w:tc>
        <w:tc>
          <w:tcPr>
            <w:tcW w:w="2482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80 000 р.</w:t>
            </w:r>
          </w:p>
        </w:tc>
        <w:tc>
          <w:tcPr>
            <w:tcW w:w="2873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 р.</w:t>
            </w:r>
          </w:p>
        </w:tc>
      </w:tr>
      <w:tr w:rsidR="002E300A" w:rsidTr="002E300A">
        <w:trPr>
          <w:trHeight w:val="429"/>
          <w:jc w:val="center"/>
        </w:trPr>
        <w:tc>
          <w:tcPr>
            <w:tcW w:w="2701" w:type="dxa"/>
            <w:tcBorders>
              <w:top w:val="single" w:sz="4" w:space="0" w:color="BFBFBF" w:themeColor="background1" w:themeShade="BF"/>
            </w:tcBorders>
            <w:vAlign w:val="center"/>
            <w:hideMark/>
          </w:tcPr>
          <w:p w:rsidR="002E300A" w:rsidRDefault="008D298F">
            <w:pPr>
              <w:pStyle w:val="a3"/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21:00 – 00:00</w:t>
            </w:r>
          </w:p>
        </w:tc>
        <w:tc>
          <w:tcPr>
            <w:tcW w:w="2482" w:type="dxa"/>
            <w:tcBorders>
              <w:top w:val="single" w:sz="4" w:space="0" w:color="BFBFBF" w:themeColor="background1" w:themeShade="BF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40 000 р.</w:t>
            </w:r>
          </w:p>
        </w:tc>
        <w:tc>
          <w:tcPr>
            <w:tcW w:w="2873" w:type="dxa"/>
            <w:tcBorders>
              <w:top w:val="single" w:sz="4" w:space="0" w:color="BFBFBF" w:themeColor="background1" w:themeShade="BF"/>
            </w:tcBorders>
            <w:vAlign w:val="center"/>
            <w:hideMark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40 000 р.</w:t>
            </w:r>
          </w:p>
        </w:tc>
      </w:tr>
    </w:tbl>
    <w:p w:rsidR="002E300A" w:rsidRDefault="002E300A">
      <w:pPr>
        <w:spacing w:after="240" w:line="240" w:lineRule="auto"/>
        <w:jc w:val="center"/>
        <w:rPr>
          <w:color w:val="FF0000"/>
          <w:sz w:val="28"/>
          <w:szCs w:val="26"/>
        </w:rPr>
      </w:pPr>
    </w:p>
    <w:p w:rsidR="002E300A" w:rsidRDefault="008D298F">
      <w:pPr>
        <w:spacing w:after="240" w:line="240" w:lineRule="auto"/>
        <w:jc w:val="center"/>
        <w:rPr>
          <w:b/>
          <w:color w:val="FF0000"/>
          <w:sz w:val="26"/>
          <w:szCs w:val="26"/>
        </w:rPr>
      </w:pPr>
      <w:r>
        <w:rPr>
          <w:color w:val="FF0000"/>
          <w:sz w:val="28"/>
          <w:szCs w:val="26"/>
        </w:rPr>
        <w:t>Коэффициенты</w:t>
      </w:r>
    </w:p>
    <w:tbl>
      <w:tblPr>
        <w:tblStyle w:val="-131"/>
        <w:tblW w:w="54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600" w:firstRow="0" w:lastRow="0" w:firstColumn="0" w:lastColumn="0" w:noHBand="1" w:noVBand="1"/>
      </w:tblPr>
      <w:tblGrid>
        <w:gridCol w:w="2630"/>
        <w:gridCol w:w="2851"/>
      </w:tblGrid>
      <w:tr w:rsidR="002E300A" w:rsidTr="002E300A">
        <w:trPr>
          <w:trHeight w:val="273"/>
          <w:jc w:val="center"/>
        </w:trPr>
        <w:tc>
          <w:tcPr>
            <w:tcW w:w="263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2E300A" w:rsidRDefault="008D298F">
            <w:pPr>
              <w:pStyle w:val="a3"/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5 сек</w:t>
            </w:r>
          </w:p>
        </w:tc>
        <w:tc>
          <w:tcPr>
            <w:tcW w:w="285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2E300A" w:rsidTr="002E300A">
        <w:trPr>
          <w:trHeight w:val="273"/>
          <w:jc w:val="center"/>
        </w:trPr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2E300A" w:rsidRDefault="008D298F">
            <w:pPr>
              <w:pStyle w:val="a3"/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10 сек</w:t>
            </w:r>
          </w:p>
        </w:tc>
        <w:tc>
          <w:tcPr>
            <w:tcW w:w="28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</w:t>
            </w:r>
          </w:p>
        </w:tc>
      </w:tr>
      <w:tr w:rsidR="002E300A" w:rsidTr="002E300A">
        <w:trPr>
          <w:trHeight w:val="273"/>
          <w:jc w:val="center"/>
        </w:trPr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2E300A" w:rsidRDefault="008D298F">
            <w:pPr>
              <w:pStyle w:val="a3"/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15 сек</w:t>
            </w:r>
          </w:p>
        </w:tc>
        <w:tc>
          <w:tcPr>
            <w:tcW w:w="28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</w:t>
            </w:r>
          </w:p>
        </w:tc>
      </w:tr>
      <w:tr w:rsidR="002E300A" w:rsidTr="002E300A">
        <w:trPr>
          <w:trHeight w:val="273"/>
          <w:jc w:val="center"/>
        </w:trPr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E300A" w:rsidRDefault="008D298F">
            <w:pPr>
              <w:pStyle w:val="a3"/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20 сек</w:t>
            </w:r>
          </w:p>
        </w:tc>
        <w:tc>
          <w:tcPr>
            <w:tcW w:w="28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</w:t>
            </w:r>
          </w:p>
        </w:tc>
      </w:tr>
      <w:tr w:rsidR="002E300A" w:rsidTr="002E300A">
        <w:trPr>
          <w:trHeight w:val="273"/>
          <w:jc w:val="center"/>
        </w:trPr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E300A" w:rsidRDefault="008D298F">
            <w:pPr>
              <w:pStyle w:val="a3"/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30 сек</w:t>
            </w:r>
          </w:p>
        </w:tc>
        <w:tc>
          <w:tcPr>
            <w:tcW w:w="28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2E300A" w:rsidTr="002E300A">
        <w:trPr>
          <w:trHeight w:val="273"/>
          <w:jc w:val="center"/>
        </w:trPr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E300A" w:rsidRDefault="008D298F">
            <w:pPr>
              <w:pStyle w:val="a3"/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45 сек</w:t>
            </w:r>
          </w:p>
        </w:tc>
        <w:tc>
          <w:tcPr>
            <w:tcW w:w="28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1,6</w:t>
            </w:r>
          </w:p>
        </w:tc>
      </w:tr>
      <w:tr w:rsidR="002E300A" w:rsidTr="002E300A">
        <w:trPr>
          <w:trHeight w:val="273"/>
          <w:jc w:val="center"/>
        </w:trPr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E300A" w:rsidRDefault="008D298F">
            <w:pPr>
              <w:pStyle w:val="a3"/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60 сек</w:t>
            </w:r>
          </w:p>
        </w:tc>
        <w:tc>
          <w:tcPr>
            <w:tcW w:w="28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</w:tr>
      <w:tr w:rsidR="002E300A" w:rsidTr="002E300A">
        <w:trPr>
          <w:trHeight w:val="273"/>
          <w:jc w:val="center"/>
        </w:trPr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2E300A" w:rsidRDefault="008D298F">
            <w:pPr>
              <w:pStyle w:val="a3"/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Позиционирование</w:t>
            </w:r>
          </w:p>
        </w:tc>
        <w:tc>
          <w:tcPr>
            <w:tcW w:w="28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1,25</w:t>
            </w:r>
          </w:p>
        </w:tc>
      </w:tr>
      <w:tr w:rsidR="002E300A" w:rsidTr="002E300A">
        <w:trPr>
          <w:trHeight w:val="273"/>
          <w:jc w:val="center"/>
        </w:trPr>
        <w:tc>
          <w:tcPr>
            <w:tcW w:w="263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E300A" w:rsidRDefault="008D298F">
            <w:pPr>
              <w:pStyle w:val="a3"/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Упоминание 3-го лица</w:t>
            </w:r>
          </w:p>
        </w:tc>
        <w:tc>
          <w:tcPr>
            <w:tcW w:w="285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1,15</w:t>
            </w:r>
          </w:p>
        </w:tc>
      </w:tr>
      <w:tr w:rsidR="002E300A" w:rsidTr="002E300A">
        <w:trPr>
          <w:trHeight w:val="273"/>
          <w:jc w:val="center"/>
        </w:trPr>
        <w:tc>
          <w:tcPr>
            <w:tcW w:w="2630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2E300A" w:rsidRDefault="002E300A">
            <w:pPr>
              <w:pStyle w:val="a3"/>
              <w:jc w:val="center"/>
              <w:rPr>
                <w:color w:val="767171" w:themeColor="background2" w:themeShade="80"/>
              </w:rPr>
            </w:pPr>
          </w:p>
          <w:p w:rsidR="002E300A" w:rsidRDefault="002E300A">
            <w:pPr>
              <w:pStyle w:val="a3"/>
              <w:jc w:val="center"/>
              <w:rPr>
                <w:color w:val="767171" w:themeColor="background2" w:themeShade="80"/>
              </w:rPr>
            </w:pPr>
          </w:p>
          <w:p w:rsidR="002E300A" w:rsidRDefault="002E300A">
            <w:pPr>
              <w:pStyle w:val="a3"/>
              <w:jc w:val="center"/>
              <w:rPr>
                <w:color w:val="767171" w:themeColor="background2" w:themeShade="80"/>
              </w:rPr>
            </w:pPr>
          </w:p>
          <w:p w:rsidR="002E300A" w:rsidRDefault="002E300A">
            <w:pPr>
              <w:pStyle w:val="a3"/>
              <w:jc w:val="center"/>
              <w:rPr>
                <w:color w:val="767171" w:themeColor="background2" w:themeShade="80"/>
              </w:rPr>
            </w:pPr>
          </w:p>
        </w:tc>
        <w:tc>
          <w:tcPr>
            <w:tcW w:w="2851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:rsidR="002E300A" w:rsidRDefault="002E300A">
            <w:pPr>
              <w:pStyle w:val="a3"/>
              <w:jc w:val="center"/>
              <w:rPr>
                <w:b/>
                <w:sz w:val="28"/>
              </w:rPr>
            </w:pPr>
          </w:p>
        </w:tc>
      </w:tr>
    </w:tbl>
    <w:p w:rsidR="002E300A" w:rsidRDefault="008D298F">
      <w:pPr>
        <w:jc w:val="center"/>
        <w:rPr>
          <w:i/>
        </w:rPr>
      </w:pPr>
      <w:r>
        <w:rPr>
          <w:color w:val="FF0000"/>
          <w:sz w:val="28"/>
          <w:szCs w:val="26"/>
        </w:rPr>
        <w:lastRenderedPageBreak/>
        <w:t>Объемные скидки</w:t>
      </w:r>
    </w:p>
    <w:tbl>
      <w:tblPr>
        <w:tblStyle w:val="-231"/>
        <w:tblW w:w="8311" w:type="dxa"/>
        <w:jc w:val="center"/>
        <w:tblBorders>
          <w:bottom w:val="single" w:sz="4" w:space="0" w:color="A6A6A6" w:themeColor="background1" w:themeShade="A6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3853"/>
        <w:gridCol w:w="4458"/>
      </w:tblGrid>
      <w:tr w:rsidR="002E300A" w:rsidTr="002E300A">
        <w:trPr>
          <w:trHeight w:val="381"/>
          <w:jc w:val="center"/>
        </w:trPr>
        <w:tc>
          <w:tcPr>
            <w:tcW w:w="3853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до 500 000 р.</w:t>
            </w:r>
          </w:p>
        </w:tc>
        <w:tc>
          <w:tcPr>
            <w:tcW w:w="4458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  <w:hideMark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20% </w:t>
            </w:r>
          </w:p>
        </w:tc>
      </w:tr>
      <w:tr w:rsidR="002E300A" w:rsidTr="002E300A">
        <w:trPr>
          <w:trHeight w:val="381"/>
          <w:jc w:val="center"/>
        </w:trPr>
        <w:tc>
          <w:tcPr>
            <w:tcW w:w="3853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500 000 – 900 000 р.</w:t>
            </w:r>
          </w:p>
        </w:tc>
        <w:tc>
          <w:tcPr>
            <w:tcW w:w="4458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30% </w:t>
            </w:r>
          </w:p>
        </w:tc>
      </w:tr>
      <w:tr w:rsidR="002E300A" w:rsidTr="002E300A">
        <w:trPr>
          <w:trHeight w:val="381"/>
          <w:jc w:val="center"/>
        </w:trPr>
        <w:tc>
          <w:tcPr>
            <w:tcW w:w="3853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>900 000 – 1 300 000 р.</w:t>
            </w:r>
          </w:p>
        </w:tc>
        <w:tc>
          <w:tcPr>
            <w:tcW w:w="4458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40% </w:t>
            </w:r>
          </w:p>
        </w:tc>
      </w:tr>
      <w:tr w:rsidR="002E300A" w:rsidTr="002E300A">
        <w:trPr>
          <w:trHeight w:val="381"/>
          <w:jc w:val="center"/>
        </w:trPr>
        <w:tc>
          <w:tcPr>
            <w:tcW w:w="3853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color w:val="767171" w:themeColor="background2" w:themeShade="80"/>
                <w:sz w:val="24"/>
                <w:szCs w:val="24"/>
              </w:rPr>
            </w:pPr>
            <w:r>
              <w:rPr>
                <w:color w:val="767171" w:themeColor="background2" w:themeShade="80"/>
                <w:sz w:val="24"/>
                <w:szCs w:val="24"/>
              </w:rPr>
              <w:t xml:space="preserve">более 1 300 000 р. </w:t>
            </w:r>
          </w:p>
        </w:tc>
        <w:tc>
          <w:tcPr>
            <w:tcW w:w="4458" w:type="dxa"/>
            <w:tcBorders>
              <w:top w:val="single" w:sz="4" w:space="0" w:color="BFBFBF" w:themeColor="background1" w:themeShade="BF"/>
              <w:bottom w:val="single" w:sz="4" w:space="0" w:color="C9C9C9" w:themeColor="accent3" w:themeTint="99"/>
            </w:tcBorders>
            <w:vAlign w:val="center"/>
          </w:tcPr>
          <w:p w:rsidR="002E300A" w:rsidRDefault="008D29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50% </w:t>
            </w:r>
          </w:p>
        </w:tc>
      </w:tr>
    </w:tbl>
    <w:p w:rsidR="002E300A" w:rsidRDefault="008D298F">
      <w:pPr>
        <w:spacing w:after="0" w:line="120" w:lineRule="atLeast"/>
        <w:rPr>
          <w:i/>
        </w:rPr>
      </w:pPr>
      <w:r>
        <w:rPr>
          <w:i/>
        </w:rPr>
        <w:br/>
      </w:r>
    </w:p>
    <w:p w:rsidR="002E300A" w:rsidRDefault="008D298F">
      <w:pPr>
        <w:spacing w:after="0" w:line="120" w:lineRule="atLeast"/>
        <w:jc w:val="center"/>
        <w:rPr>
          <w:i/>
        </w:rPr>
      </w:pPr>
      <w:r>
        <w:rPr>
          <w:color w:val="FF0000"/>
          <w:sz w:val="28"/>
          <w:szCs w:val="26"/>
        </w:rPr>
        <w:t>Скидк</w:t>
      </w:r>
      <w:r w:rsidR="00225352">
        <w:rPr>
          <w:color w:val="FF0000"/>
          <w:sz w:val="28"/>
          <w:szCs w:val="26"/>
        </w:rPr>
        <w:t>и применяю</w:t>
      </w:r>
      <w:bookmarkStart w:id="0" w:name="_GoBack"/>
      <w:bookmarkEnd w:id="0"/>
      <w:r>
        <w:rPr>
          <w:color w:val="FF0000"/>
          <w:sz w:val="28"/>
          <w:szCs w:val="26"/>
        </w:rPr>
        <w:t xml:space="preserve">тся последовательно. </w:t>
      </w:r>
    </w:p>
    <w:p w:rsidR="002E300A" w:rsidRDefault="002E300A">
      <w:pPr>
        <w:rPr>
          <w:i/>
        </w:rPr>
      </w:pPr>
    </w:p>
    <w:p w:rsidR="00225352" w:rsidRPr="00504C6C" w:rsidRDefault="008D298F" w:rsidP="00225352">
      <w:pPr>
        <w:ind w:left="-737"/>
        <w:jc w:val="right"/>
        <w:rPr>
          <w:sz w:val="28"/>
          <w:szCs w:val="28"/>
        </w:rPr>
      </w:pPr>
      <w:r>
        <w:rPr>
          <w:i/>
        </w:rPr>
        <w:br/>
      </w:r>
      <w:r>
        <w:rPr>
          <w:i/>
        </w:rPr>
        <w:br/>
      </w:r>
      <w:r w:rsidR="00225352" w:rsidRPr="00504C6C">
        <w:rPr>
          <w:sz w:val="28"/>
          <w:szCs w:val="28"/>
        </w:rPr>
        <w:t>БРЭНД МЕДИА</w:t>
      </w:r>
      <w:r w:rsidR="00225352">
        <w:rPr>
          <w:sz w:val="28"/>
          <w:szCs w:val="28"/>
        </w:rPr>
        <w:br/>
        <w:t>Рекламное агентство полного цикла</w:t>
      </w:r>
      <w:r w:rsidR="00225352" w:rsidRPr="00504C6C">
        <w:rPr>
          <w:sz w:val="28"/>
          <w:szCs w:val="28"/>
        </w:rPr>
        <w:br/>
        <w:t>+74957408558 (многоканальный)</w:t>
      </w:r>
      <w:r w:rsidR="00225352" w:rsidRPr="00504C6C">
        <w:rPr>
          <w:sz w:val="28"/>
          <w:szCs w:val="28"/>
        </w:rPr>
        <w:br/>
      </w:r>
      <w:hyperlink r:id="rId6" w:history="1">
        <w:r w:rsidR="00225352" w:rsidRPr="00504C6C">
          <w:rPr>
            <w:rStyle w:val="ab"/>
            <w:sz w:val="28"/>
            <w:szCs w:val="28"/>
          </w:rPr>
          <w:t>info@brandmedia.ru</w:t>
        </w:r>
      </w:hyperlink>
      <w:r w:rsidR="00225352" w:rsidRPr="00504C6C">
        <w:rPr>
          <w:sz w:val="28"/>
          <w:szCs w:val="28"/>
        </w:rPr>
        <w:br/>
        <w:t>www.brand-radio.ru</w:t>
      </w:r>
    </w:p>
    <w:p w:rsidR="002E300A" w:rsidRPr="00225352" w:rsidRDefault="002E300A" w:rsidP="00225352">
      <w:pPr>
        <w:jc w:val="right"/>
      </w:pPr>
    </w:p>
    <w:sectPr w:rsidR="002E300A" w:rsidRPr="00225352">
      <w:headerReference w:type="default" r:id="rId7"/>
      <w:footerReference w:type="default" r:id="rId8"/>
      <w:pgSz w:w="11906" w:h="16838"/>
      <w:pgMar w:top="2869" w:right="851" w:bottom="709" w:left="1134" w:header="567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98F" w:rsidRDefault="008D298F">
      <w:pPr>
        <w:spacing w:after="0" w:line="240" w:lineRule="auto"/>
      </w:pPr>
      <w:r>
        <w:separator/>
      </w:r>
    </w:p>
  </w:endnote>
  <w:endnote w:type="continuationSeparator" w:id="0">
    <w:p w:rsidR="008D298F" w:rsidRDefault="008D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0A" w:rsidRDefault="008D298F">
    <w:pPr>
      <w:pStyle w:val="a7"/>
      <w:rPr>
        <w:sz w:val="18"/>
      </w:rPr>
    </w:pPr>
    <w:r>
      <w:rPr>
        <w:sz w:val="18"/>
        <w:vertAlign w:val="superscript"/>
      </w:rPr>
      <w:t>*</w:t>
    </w:r>
    <w:r>
      <w:rPr>
        <w:sz w:val="28"/>
      </w:rPr>
      <w:t xml:space="preserve"> </w:t>
    </w:r>
    <w:r>
      <w:rPr>
        <w:sz w:val="18"/>
      </w:rPr>
      <w:t>Все цены указаны в рублях без учета НДС. Минимальный объем – 20 трансляций.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98F" w:rsidRDefault="008D298F">
      <w:pPr>
        <w:spacing w:after="0" w:line="240" w:lineRule="auto"/>
      </w:pPr>
      <w:r>
        <w:separator/>
      </w:r>
    </w:p>
  </w:footnote>
  <w:footnote w:type="continuationSeparator" w:id="0">
    <w:p w:rsidR="008D298F" w:rsidRDefault="008D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0A" w:rsidRDefault="008D298F">
    <w:pPr>
      <w:pStyle w:val="a5"/>
      <w:spacing w:before="60"/>
      <w:rPr>
        <w:sz w:val="18"/>
      </w:rPr>
    </w:pPr>
    <w:r>
      <w:rPr>
        <w:noProof/>
        <w:color w:val="FFFFFF" w:themeColor="background1"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-398145</wp:posOffset>
          </wp:positionV>
          <wp:extent cx="7591425" cy="1573412"/>
          <wp:effectExtent l="0" t="0" r="0" b="8255"/>
          <wp:wrapNone/>
          <wp:docPr id="1" name="Рисунок 1" descr="D:\shared\RECord\#Фирменный стиль\прайсы\header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hared\RECord\#Фирменный стиль\прайсы\header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/>
                </pic:blipFill>
                <pic:spPr bwMode="auto">
                  <a:xfrm>
                    <a:off x="0" y="0"/>
                    <a:ext cx="7591425" cy="1573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FFFFFF" w:themeColor="background1"/>
      </w:rPr>
      <w:br/>
    </w:r>
    <w:r>
      <w:rPr>
        <w:color w:val="FFFFFF" w:themeColor="background1"/>
      </w:rPr>
      <w:br/>
    </w:r>
    <w:r>
      <w:rPr>
        <w:color w:val="FFFFFF" w:themeColor="background1"/>
      </w:rPr>
      <w:br/>
    </w:r>
    <w:r>
      <w:rPr>
        <w:color w:val="FFFFFF" w:themeColor="background1"/>
      </w:rPr>
      <w:br/>
    </w:r>
    <w:r>
      <w:rPr>
        <w:color w:val="FFFFFF" w:themeColor="background1"/>
      </w:rPr>
      <w:br/>
      <w:t xml:space="preserve">Цены действительны с </w:t>
    </w:r>
    <w:r>
      <w:rPr>
        <w:color w:val="FFFFFF" w:themeColor="background1"/>
      </w:rPr>
      <w:t>01 января 2024 г.</w:t>
    </w:r>
    <w:r>
      <w:rPr>
        <w:color w:val="A6A6A6" w:themeColor="background1" w:themeShade="A6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00A"/>
    <w:rsid w:val="00225352"/>
    <w:rsid w:val="002E300A"/>
    <w:rsid w:val="008D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A031"/>
  <w15:docId w15:val="{D9670E87-C3E6-46BF-9834-9646871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table" w:customStyle="1" w:styleId="-221">
    <w:name w:val="Список-таблица 2 — акцент 21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-131">
    <w:name w:val="Таблица-сетка 1 светлая — акцент 3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table" w:customStyle="1" w:styleId="-231">
    <w:name w:val="Список-таблица 2 — акцент 31"/>
    <w:basedOn w:val="a1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253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randmedia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805</Characters>
  <Application>Microsoft Office Word</Application>
  <DocSecurity>0</DocSecurity>
  <Lines>6</Lines>
  <Paragraphs>1</Paragraphs>
  <ScaleCrop>false</ScaleCrop>
  <Company>BRAND MEDIA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 на радио Рекорд</dc:title>
  <dc:subject/>
  <dc:creator>www.brand-radio.ru</dc:creator>
  <cp:keywords/>
  <dc:description/>
  <cp:lastModifiedBy>Павел Левашев</cp:lastModifiedBy>
  <cp:revision>2</cp:revision>
  <dcterms:created xsi:type="dcterms:W3CDTF">2024-04-09T08:43:00Z</dcterms:created>
  <dcterms:modified xsi:type="dcterms:W3CDTF">2024-04-26T13:20:00Z</dcterms:modified>
</cp:coreProperties>
</file>